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center"/>
        <w:spacing w:before="85"/>
        <w:ind w:left="4446" w:right="1209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Sistema</w:t>
      </w:r>
      <w:r>
        <w:rPr>
          <w:rFonts w:cs="Times New Roman" w:hAnsi="Times New Roman" w:eastAsia="Times New Roman" w:ascii="Times New Roman"/>
          <w:b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Contabilidad</w:t>
      </w:r>
      <w:r>
        <w:rPr>
          <w:rFonts w:cs="Times New Roman" w:hAnsi="Times New Roman" w:eastAsia="Times New Roman" w:ascii="Times New Roman"/>
          <w:b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3"/>
          <w:sz w:val="18"/>
          <w:szCs w:val="18"/>
        </w:rPr>
        <w:t>Integrada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3"/>
          <w:sz w:val="18"/>
          <w:szCs w:val="18"/>
        </w:rPr>
        <w:t>Gubernamental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2"/>
        <w:ind w:left="5745"/>
      </w:pP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Informacion</w:t>
      </w:r>
      <w:r>
        <w:rPr>
          <w:rFonts w:cs="Times New Roman" w:hAnsi="Times New Roman" w:eastAsia="Times New Roman" w:ascii="Times New Roman"/>
          <w:b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Oficio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71"/>
        <w:ind w:left="3493" w:right="25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Reportes</w:t>
      </w:r>
      <w:r>
        <w:rPr>
          <w:rFonts w:cs="Times New Roman" w:hAnsi="Times New Roman" w:eastAsia="Times New Roman" w:ascii="Times New Roman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para</w:t>
      </w:r>
      <w:r>
        <w:rPr>
          <w:rFonts w:cs="Times New Roman" w:hAnsi="Times New Roman" w:eastAsia="Times New Roman" w:ascii="Times New Roman"/>
          <w:b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Ley</w:t>
      </w:r>
      <w:r>
        <w:rPr>
          <w:rFonts w:cs="Times New Roman" w:hAnsi="Times New Roman" w:eastAsia="Times New Roman" w:ascii="Times New Roman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Acceso</w:t>
      </w:r>
      <w:r>
        <w:rPr>
          <w:rFonts w:cs="Times New Roman" w:hAnsi="Times New Roman" w:eastAsia="Times New Roman" w:ascii="Times New Roman"/>
          <w:b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Información</w:t>
      </w:r>
      <w:r>
        <w:rPr>
          <w:rFonts w:cs="Times New Roman" w:hAnsi="Times New Roman" w:eastAsia="Times New Roman" w:ascii="Times New Roman"/>
          <w:b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Pública</w:t>
      </w:r>
      <w:r>
        <w:rPr>
          <w:rFonts w:cs="Times New Roman" w:hAnsi="Times New Roman" w:eastAsia="Times New Roman" w:ascii="Times New Roman"/>
          <w:b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Art.</w:t>
      </w:r>
      <w:r>
        <w:rPr>
          <w:rFonts w:cs="Times New Roman" w:hAnsi="Times New Roman" w:eastAsia="Times New Roman" w:ascii="Times New Roman"/>
          <w:b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2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Numeral</w:t>
      </w:r>
      <w:r>
        <w:rPr>
          <w:rFonts w:cs="Times New Roman" w:hAnsi="Times New Roman" w:eastAsia="Times New Roman" w:ascii="Times New Roman"/>
          <w:b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2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4"/>
        <w:ind w:left="3256" w:right="-33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Cuentas</w:t>
      </w:r>
      <w:r>
        <w:rPr>
          <w:rFonts w:cs="Times New Roman" w:hAnsi="Times New Roman" w:eastAsia="Times New Roman" w:ascii="Times New Roman"/>
          <w:b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Tesoreria</w:t>
      </w:r>
      <w:r>
        <w:rPr>
          <w:rFonts w:cs="Times New Roman" w:hAnsi="Times New Roman" w:eastAsia="Times New Roman" w:ascii="Times New Roman"/>
          <w:b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Nacional</w:t>
      </w:r>
      <w:r>
        <w:rPr>
          <w:rFonts w:cs="Times New Roman" w:hAnsi="Times New Roman" w:eastAsia="Times New Roman" w:ascii="Times New Roman"/>
          <w:b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b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Banco</w:t>
      </w:r>
      <w:r>
        <w:rPr>
          <w:rFonts w:cs="Times New Roman" w:hAnsi="Times New Roman" w:eastAsia="Times New Roman" w:ascii="Times New Roman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b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Guatemala</w:t>
      </w:r>
      <w:r>
        <w:rPr>
          <w:rFonts w:cs="Times New Roman" w:hAnsi="Times New Roman" w:eastAsia="Times New Roman" w:ascii="Times New Roman"/>
          <w:b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b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Bancos</w:t>
      </w:r>
      <w:r>
        <w:rPr>
          <w:rFonts w:cs="Times New Roman" w:hAnsi="Times New Roman" w:eastAsia="Times New Roman" w:ascii="Times New Roman"/>
          <w:b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3"/>
          <w:sz w:val="18"/>
          <w:szCs w:val="18"/>
        </w:rPr>
        <w:t>del</w:t>
      </w:r>
      <w:r>
        <w:rPr>
          <w:rFonts w:cs="Times New Roman" w:hAnsi="Times New Roman" w:eastAsia="Times New Roman" w:ascii="Times New Roman"/>
          <w:b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3"/>
          <w:sz w:val="18"/>
          <w:szCs w:val="18"/>
        </w:rPr>
        <w:t>Sistema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35" w:lineRule="exact" w:line="140"/>
        <w:ind w:left="5747" w:right="2507"/>
      </w:pP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Expresado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Quetzales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333"/>
        <w:ind w:right="-26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PAGINA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FECHA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b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HORA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b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REPORTE: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-33" w:right="252"/>
      </w:pPr>
      <w:r>
        <w:rPr>
          <w:rFonts w:cs="Arial" w:hAnsi="Arial" w:eastAsia="Arial" w:ascii="Arial"/>
          <w:b/>
          <w:spacing w:val="0"/>
          <w:w w:val="100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b/>
          <w:spacing w:val="3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4"/>
          <w:position w:val="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54"/>
        <w:ind w:left="208" w:right="488"/>
      </w:pP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10/05/2021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7"/>
        <w:ind w:left="208" w:right="652"/>
      </w:pP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10:27.59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67"/>
        <w:ind w:left="88" w:right="330"/>
        <w:sectPr>
          <w:type w:val="continuous"/>
          <w:pgSz w:w="15840" w:h="12240" w:orient="landscape"/>
          <w:pgMar w:top="300" w:bottom="280" w:left="260" w:right="260"/>
          <w:cols w:num="3" w:equalWidth="off">
            <w:col w:w="9922" w:space="2898"/>
            <w:col w:w="893" w:space="67"/>
            <w:col w:w="1540"/>
          </w:cols>
        </w:sectPr>
      </w:pPr>
      <w:r>
        <w:rPr>
          <w:rFonts w:cs="Arial" w:hAnsi="Arial" w:eastAsia="Arial" w:ascii="Arial"/>
          <w:b/>
          <w:spacing w:val="0"/>
          <w:w w:val="104"/>
          <w:sz w:val="16"/>
          <w:szCs w:val="16"/>
        </w:rPr>
        <w:t>R00815965.rpt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7" w:lineRule="exact" w:line="280"/>
        <w:sectPr>
          <w:type w:val="continuous"/>
          <w:pgSz w:w="15840" w:h="12240" w:orient="landscape"/>
          <w:pgMar w:top="300" w:bottom="280" w:left="260" w:right="260"/>
        </w:sectPr>
      </w:pPr>
      <w:r>
        <w:rPr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00" w:right="-41"/>
      </w:pP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EJERCICIO: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2021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/>
        <w:sectPr>
          <w:type w:val="continuous"/>
          <w:pgSz w:w="15840" w:h="12240" w:orient="landscape"/>
          <w:pgMar w:top="300" w:bottom="280" w:left="260" w:right="260"/>
          <w:cols w:num="3" w:equalWidth="off">
            <w:col w:w="896" w:space="164"/>
            <w:col w:w="310" w:space="4087"/>
            <w:col w:w="986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DEL</w:t>
      </w:r>
      <w:r>
        <w:rPr>
          <w:rFonts w:cs="Times New Roman" w:hAnsi="Times New Roman" w:eastAsia="Times New Roman" w:ascii="Times New Roman"/>
          <w:b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01/04/2021</w:t>
      </w:r>
      <w:r>
        <w:rPr>
          <w:rFonts w:cs="Times New Roman" w:hAnsi="Times New Roman" w:eastAsia="Times New Roman" w:ascii="Times New Roman"/>
          <w:b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b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sz w:val="18"/>
          <w:szCs w:val="18"/>
        </w:rPr>
        <w:t>30/04/2021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pict>
          <v:group style="position:absolute;margin-left:78pt;margin-top:177.05pt;width:707.95pt;height:0pt;mso-position-horizontal-relative:page;mso-position-vertical-relative:page;z-index:-96" coordorigin="1560,3541" coordsize="14159,0">
            <v:shape style="position:absolute;left:1560;top:3541;width:14159;height:0" coordorigin="1560,3541" coordsize="14159,0" path="m1560,3541l15719,3541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8pt;margin-top:145.25pt;width:762pt;height:0pt;mso-position-horizontal-relative:page;mso-position-vertical-relative:page;z-index:-97" coordorigin="360,2905" coordsize="15240,0">
            <v:shape style="position:absolute;left:360;top:2905;width:15240;height:0" coordorigin="360,2905" coordsize="15240,0" path="m360,2905l15600,2905e" filled="f" stroked="t" strokeweight="2.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1012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BANCO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334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8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CUENTA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54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9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SALDO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ANTERIOR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72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MONTO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DEBITO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83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MONTO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CREDITO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9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NUEVO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SALDO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6" w:type="dxa"/>
            <w:tcBorders>
              <w:top w:val="single" w:sz="2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78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VARIACIÓN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1012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3334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/>
        </w:tc>
        <w:tc>
          <w:tcPr>
            <w:tcW w:w="4154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right"/>
              <w:spacing w:before="20"/>
              <w:ind w:right="860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(1)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72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0"/>
              <w:ind w:left="732" w:right="686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(2)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83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0"/>
              <w:ind w:left="740" w:right="789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(3)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69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0"/>
              <w:ind w:left="697" w:right="718"/>
            </w:pP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(4)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nil" w:sz="6" w:space="0" w:color="auto"/>
              <w:bottom w:val="single" w:sz="2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0"/>
              <w:ind w:left="27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(5)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(2)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16"/>
                <w:szCs w:val="16"/>
              </w:rPr>
              <w:t>(3)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8" w:lineRule="exact" w:line="180"/>
        <w:ind w:left="1300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5"/>
        <w:ind w:left="4180"/>
      </w:pPr>
      <w:r>
        <w:pict>
          <v:group style="position:absolute;margin-left:360pt;margin-top:-4.94727pt;width:417pt;height:0pt;mso-position-horizontal-relative:page;mso-position-vertical-relative:paragraph;z-index:-95" coordorigin="7200,-99" coordsize="8340,0">
            <v:shape style="position:absolute;left:7200;top:-99;width:8340;height:0" coordorigin="7200,-99" coordsize="8340,0" path="m7200,-99l15540,-99e" filled="f" stroked="t" strokeweight="1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GRAN</w:t>
      </w:r>
      <w:r>
        <w:rPr>
          <w:rFonts w:cs="Times New Roman" w:hAnsi="Times New Roman" w:eastAsia="Times New Roman" w:ascii="Times New Roman"/>
          <w:b/>
          <w:spacing w:val="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1"/>
          <w:szCs w:val="21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sectPr>
      <w:type w:val="continuous"/>
      <w:pgSz w:w="15840" w:h="12240" w:orient="landscape"/>
      <w:pgMar w:top="300" w:bottom="280" w:left="260" w:right="2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